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5D830C7E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 w:hint="eastAsia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D973EF">
        <w:rPr>
          <w:rFonts w:ascii="Arial" w:hAnsi="Arial" w:cs="Arial" w:hint="eastAsia"/>
          <w:b/>
          <w:bCs/>
          <w:sz w:val="24"/>
          <w:szCs w:val="24"/>
          <w:lang w:eastAsia="zh-CN"/>
        </w:rPr>
        <w:t>6754</w:t>
      </w:r>
      <w:bookmarkStart w:id="0" w:name="_GoBack"/>
      <w:bookmarkEnd w:id="0"/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775BAE15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2B72A2">
        <w:rPr>
          <w:rFonts w:ascii="Arial" w:hAnsi="Arial" w:cs="Arial" w:hint="eastAsia"/>
          <w:b/>
          <w:lang w:eastAsia="zh-CN"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242D69">
        <w:rPr>
          <w:rFonts w:ascii="Arial" w:hAnsi="Arial" w:cs="Arial" w:hint="eastAsia"/>
          <w:b/>
          <w:lang w:eastAsia="zh-CN"/>
        </w:rPr>
        <w:t>Discussion and proposal on key issue for</w:t>
      </w:r>
      <w:r w:rsidR="00CB6350">
        <w:rPr>
          <w:rFonts w:ascii="Arial" w:hAnsi="Arial" w:cs="Arial" w:hint="eastAsia"/>
          <w:b/>
          <w:lang w:eastAsia="zh-CN"/>
        </w:rPr>
        <w:t xml:space="preserve"> </w:t>
      </w:r>
      <w:r w:rsidR="0041502D">
        <w:rPr>
          <w:rFonts w:ascii="Arial" w:hAnsi="Arial" w:cs="Arial" w:hint="eastAsia"/>
          <w:b/>
          <w:lang w:eastAsia="zh-CN"/>
        </w:rPr>
        <w:t>sensing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6F74F330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42D69">
        <w:rPr>
          <w:rFonts w:ascii="Arial" w:hAnsi="Arial" w:cs="Arial" w:hint="eastAsia"/>
          <w:b/>
          <w:lang w:eastAsia="zh-CN"/>
        </w:rPr>
        <w:t>20.6.</w:t>
      </w:r>
      <w:r w:rsidR="00E82450">
        <w:rPr>
          <w:rFonts w:ascii="Arial" w:hAnsi="Arial" w:cs="Arial" w:hint="eastAsia"/>
          <w:b/>
          <w:lang w:eastAsia="zh-CN"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0519A820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406C68">
        <w:rPr>
          <w:rFonts w:ascii="Arial" w:hAnsi="Arial" w:cs="Arial" w:hint="eastAsia"/>
          <w:i/>
          <w:lang w:eastAsia="zh-CN"/>
        </w:rPr>
        <w:t xml:space="preserve">paper discusses the motivation for </w:t>
      </w:r>
      <w:r w:rsidR="00D4794A">
        <w:rPr>
          <w:rFonts w:ascii="Arial" w:hAnsi="Arial" w:cs="Arial" w:hint="eastAsia"/>
          <w:i/>
          <w:lang w:eastAsia="zh-CN"/>
        </w:rPr>
        <w:t>sensing</w:t>
      </w:r>
      <w:r w:rsidR="00CB6350">
        <w:rPr>
          <w:rFonts w:ascii="Arial" w:hAnsi="Arial" w:cs="Arial" w:hint="eastAsia"/>
          <w:i/>
          <w:lang w:eastAsia="zh-CN"/>
        </w:rPr>
        <w:t xml:space="preserve"> service</w:t>
      </w:r>
      <w:r w:rsidR="00ED3B15">
        <w:rPr>
          <w:rFonts w:ascii="Arial" w:hAnsi="Arial" w:cs="Arial" w:hint="eastAsia"/>
          <w:i/>
          <w:lang w:eastAsia="zh-CN"/>
        </w:rPr>
        <w:t xml:space="preserve"> of</w:t>
      </w:r>
      <w:r w:rsidR="00CB6350">
        <w:rPr>
          <w:rFonts w:ascii="Arial" w:hAnsi="Arial" w:cs="Arial" w:hint="eastAsia"/>
          <w:i/>
          <w:lang w:eastAsia="zh-CN"/>
        </w:rPr>
        <w:t xml:space="preserve"> </w:t>
      </w:r>
      <w:r w:rsidR="00406C68">
        <w:rPr>
          <w:rFonts w:ascii="Arial" w:hAnsi="Arial" w:cs="Arial" w:hint="eastAsia"/>
          <w:i/>
          <w:lang w:eastAsia="zh-CN"/>
        </w:rPr>
        <w:t>work task#</w:t>
      </w:r>
      <w:r w:rsidR="002B72A2">
        <w:rPr>
          <w:rFonts w:ascii="Arial" w:hAnsi="Arial" w:cs="Arial" w:hint="eastAsia"/>
          <w:i/>
          <w:lang w:eastAsia="zh-CN"/>
        </w:rPr>
        <w:t>4</w:t>
      </w:r>
      <w:r w:rsidR="00406C68">
        <w:rPr>
          <w:rFonts w:ascii="Arial" w:hAnsi="Arial" w:cs="Arial" w:hint="eastAsia"/>
          <w:i/>
          <w:lang w:eastAsia="zh-CN"/>
        </w:rPr>
        <w:t>, analyses the gap and proposes the scope and key issue accordingly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4DA6B996" w14:textId="67262CD7" w:rsidR="00ED3B15" w:rsidRDefault="00ED3B15" w:rsidP="00CB6350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discusses the motivation for sensing service of work task#4, as follows:</w:t>
      </w:r>
    </w:p>
    <w:p w14:paraId="544E32CC" w14:textId="77777777" w:rsidR="00ED3B15" w:rsidRPr="00ED3B15" w:rsidRDefault="00ED3B15" w:rsidP="00ED3B15">
      <w:pPr>
        <w:ind w:leftChars="100" w:left="200"/>
        <w:rPr>
          <w:i/>
          <w:shd w:val="clear" w:color="auto" w:fill="FFFFFF" w:themeFill="background1"/>
        </w:rPr>
      </w:pPr>
      <w:r w:rsidRPr="00ED3B15">
        <w:rPr>
          <w:b/>
          <w:i/>
          <w:shd w:val="clear" w:color="auto" w:fill="FFFFFF" w:themeFill="background1"/>
        </w:rPr>
        <w:t>WT#4:</w:t>
      </w:r>
      <w:r w:rsidRPr="00ED3B15">
        <w:rPr>
          <w:i/>
          <w:shd w:val="clear" w:color="auto" w:fill="FFFFFF" w:themeFill="background1"/>
        </w:rPr>
        <w:t xml:space="preserve"> Study the integration of Sensing and Communication over 3GPP access</w:t>
      </w:r>
      <w:r w:rsidRPr="00ED3B15">
        <w:rPr>
          <w:rFonts w:eastAsia="等线"/>
          <w:i/>
          <w:shd w:val="clear" w:color="auto" w:fill="FFFFFF" w:themeFill="background1"/>
          <w:lang w:eastAsia="zh-CN"/>
        </w:rPr>
        <w:t xml:space="preserve">, considering the </w:t>
      </w:r>
      <w:r w:rsidRPr="00ED3B15">
        <w:rPr>
          <w:i/>
          <w:shd w:val="clear" w:color="auto" w:fill="FFFFFF" w:themeFill="background1"/>
        </w:rPr>
        <w:t xml:space="preserve">sensing modes to be supported and other sources of sensing data. </w:t>
      </w:r>
    </w:p>
    <w:p w14:paraId="56FF91C0" w14:textId="77777777" w:rsidR="00ED3B15" w:rsidRPr="00ED3B15" w:rsidRDefault="00ED3B15" w:rsidP="00ED3B15">
      <w:pPr>
        <w:pStyle w:val="NO"/>
        <w:rPr>
          <w:i/>
          <w:shd w:val="clear" w:color="auto" w:fill="FFFFFF" w:themeFill="background1"/>
          <w:lang w:eastAsia="zh-CN"/>
        </w:rPr>
      </w:pPr>
      <w:r w:rsidRPr="00ED3B15">
        <w:rPr>
          <w:i/>
          <w:shd w:val="clear" w:color="auto" w:fill="FFFFFF" w:themeFill="background1"/>
          <w:lang w:eastAsia="zh-CN"/>
        </w:rPr>
        <w:t>NOTE 5:</w:t>
      </w:r>
      <w:r w:rsidRPr="00ED3B15">
        <w:rPr>
          <w:i/>
          <w:shd w:val="clear" w:color="auto" w:fill="FFFFFF" w:themeFill="background1"/>
          <w:lang w:eastAsia="zh-CN"/>
        </w:rPr>
        <w:tab/>
        <w:t xml:space="preserve">The detailed scope of WT#4 will be determined considering the scope and work of R20 </w:t>
      </w:r>
      <w:proofErr w:type="spellStart"/>
      <w:r w:rsidRPr="00ED3B15">
        <w:rPr>
          <w:i/>
          <w:shd w:val="clear" w:color="auto" w:fill="FFFFFF" w:themeFill="background1"/>
          <w:lang w:eastAsia="zh-CN"/>
        </w:rPr>
        <w:t>FS_Sensing_ARC</w:t>
      </w:r>
      <w:proofErr w:type="spellEnd"/>
      <w:r w:rsidRPr="00ED3B15">
        <w:rPr>
          <w:i/>
          <w:shd w:val="clear" w:color="auto" w:fill="FFFFFF" w:themeFill="background1"/>
          <w:lang w:eastAsia="zh-CN"/>
        </w:rPr>
        <w:t>.</w:t>
      </w:r>
    </w:p>
    <w:p w14:paraId="6A550305" w14:textId="52F051CE" w:rsidR="00F22927" w:rsidRPr="00F22927" w:rsidRDefault="00ED3B15" w:rsidP="00CB6350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 on the discussion, the key issue for work task#4 is proposed.</w:t>
      </w:r>
    </w:p>
    <w:p w14:paraId="65D33B8A" w14:textId="77777777" w:rsidR="00CB6350" w:rsidRDefault="00CB6350" w:rsidP="00CB6350">
      <w:pPr>
        <w:pStyle w:val="1"/>
        <w:numPr>
          <w:ilvl w:val="0"/>
          <w:numId w:val="12"/>
        </w:numPr>
        <w:rPr>
          <w:rFonts w:cs="Arial"/>
          <w:sz w:val="32"/>
          <w:szCs w:val="18"/>
          <w:lang w:eastAsia="zh-CN"/>
        </w:rPr>
      </w:pPr>
      <w:r>
        <w:rPr>
          <w:rFonts w:cs="Arial"/>
          <w:sz w:val="32"/>
          <w:szCs w:val="18"/>
        </w:rPr>
        <w:t>Justifications</w:t>
      </w:r>
    </w:p>
    <w:p w14:paraId="5AB33C06" w14:textId="503DD0FB" w:rsidR="00AB4087" w:rsidRPr="0086084F" w:rsidRDefault="00AB4087" w:rsidP="00AB4087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 w:rsidRPr="0086084F">
        <w:rPr>
          <w:lang w:eastAsia="zh-CN"/>
        </w:rPr>
        <w:t>.1</w:t>
      </w:r>
      <w:r w:rsidRPr="0086084F">
        <w:rPr>
          <w:lang w:eastAsia="zh-CN"/>
        </w:rPr>
        <w:tab/>
      </w:r>
      <w:r>
        <w:rPr>
          <w:rFonts w:hint="eastAsia"/>
          <w:lang w:eastAsia="zh-CN"/>
        </w:rPr>
        <w:t>5G-A Sensing</w:t>
      </w:r>
    </w:p>
    <w:p w14:paraId="0DCBE519" w14:textId="4CD2F2AD" w:rsidR="00AB4087" w:rsidRDefault="002E6192" w:rsidP="00AB4087">
      <w:pPr>
        <w:rPr>
          <w:lang w:eastAsia="zh-CN"/>
        </w:rPr>
      </w:pPr>
      <w:r>
        <w:rPr>
          <w:rFonts w:hint="eastAsia"/>
          <w:lang w:eastAsia="zh-CN"/>
        </w:rPr>
        <w:t xml:space="preserve">5G Rel-20 </w:t>
      </w:r>
      <w:proofErr w:type="spellStart"/>
      <w:r>
        <w:rPr>
          <w:rFonts w:hint="eastAsia"/>
          <w:lang w:eastAsia="zh-CN"/>
        </w:rPr>
        <w:t>FS_S</w:t>
      </w:r>
      <w:r w:rsidR="00AB4087">
        <w:rPr>
          <w:rFonts w:hint="eastAsia"/>
          <w:lang w:eastAsia="zh-CN"/>
        </w:rPr>
        <w:t>ensing</w:t>
      </w:r>
      <w:r>
        <w:rPr>
          <w:rFonts w:hint="eastAsia"/>
          <w:lang w:eastAsia="zh-CN"/>
        </w:rPr>
        <w:t>_ARC</w:t>
      </w:r>
      <w:proofErr w:type="spellEnd"/>
      <w:r>
        <w:rPr>
          <w:rFonts w:hint="eastAsia"/>
          <w:lang w:eastAsia="zh-CN"/>
        </w:rPr>
        <w:t xml:space="preserve"> SID</w:t>
      </w:r>
      <w:r w:rsidR="00AB4087">
        <w:rPr>
          <w:rFonts w:hint="eastAsia"/>
          <w:lang w:eastAsia="zh-CN"/>
        </w:rPr>
        <w:t xml:space="preserve"> studies the following key issues:</w:t>
      </w:r>
    </w:p>
    <w:p w14:paraId="7E4BEE71" w14:textId="3B66489B" w:rsidR="00AB4087" w:rsidRPr="00AD6810" w:rsidRDefault="00AB4087" w:rsidP="00AB4087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System architecture to support sensing.</w:t>
      </w:r>
    </w:p>
    <w:p w14:paraId="2E044D5A" w14:textId="69864C5B" w:rsidR="00AB4087" w:rsidRPr="00AD6810" w:rsidRDefault="00AB4087" w:rsidP="00AB4087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Authorization and Revocation to support sensing service.</w:t>
      </w:r>
    </w:p>
    <w:p w14:paraId="761847F7" w14:textId="62582293" w:rsidR="00AB4087" w:rsidRPr="00AD6810" w:rsidRDefault="00AB4087" w:rsidP="00AB4087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Sensing Entity and sensing function discovery and (Re-</w:t>
      </w:r>
      <w:proofErr w:type="gramStart"/>
      <w:r>
        <w:rPr>
          <w:rFonts w:hint="eastAsia"/>
          <w:lang w:eastAsia="zh-CN"/>
        </w:rPr>
        <w:t>)selection</w:t>
      </w:r>
      <w:proofErr w:type="gramEnd"/>
      <w:r>
        <w:rPr>
          <w:rFonts w:hint="eastAsia"/>
          <w:lang w:eastAsia="zh-CN"/>
        </w:rPr>
        <w:t>.</w:t>
      </w:r>
    </w:p>
    <w:p w14:paraId="1C8DB981" w14:textId="1CD48C4D" w:rsidR="00AB4087" w:rsidRPr="00AD6810" w:rsidRDefault="00AB4087" w:rsidP="00AB4087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Sensing data and the associated information collection and transport.</w:t>
      </w:r>
    </w:p>
    <w:p w14:paraId="04125D90" w14:textId="4AC6B9DA" w:rsidR="00AB4087" w:rsidRPr="00AD6810" w:rsidRDefault="00AB4087" w:rsidP="00AB4087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Sensing result exposure.</w:t>
      </w:r>
    </w:p>
    <w:p w14:paraId="44D4C187" w14:textId="61C4BB10" w:rsidR="00AB4087" w:rsidRPr="00AD6810" w:rsidRDefault="00AB4087" w:rsidP="00AB4087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Configuration parameter provisioning of sensing entities.</w:t>
      </w:r>
    </w:p>
    <w:p w14:paraId="6220A2F5" w14:textId="666F1DCC" w:rsidR="00AB4087" w:rsidRPr="00AB4087" w:rsidRDefault="005E0D63" w:rsidP="00AB4087">
      <w:pPr>
        <w:rPr>
          <w:lang w:eastAsia="zh-CN"/>
        </w:rPr>
      </w:pPr>
      <w:r>
        <w:rPr>
          <w:rFonts w:hint="eastAsia"/>
          <w:lang w:eastAsia="zh-CN"/>
        </w:rPr>
        <w:t>And b</w:t>
      </w:r>
      <w:r w:rsidR="002E6192">
        <w:rPr>
          <w:rFonts w:hint="eastAsia"/>
          <w:lang w:eastAsia="zh-CN"/>
        </w:rPr>
        <w:t xml:space="preserve">ased on </w:t>
      </w:r>
      <w:r w:rsidR="00F746E5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scope of Rel-20 </w:t>
      </w:r>
      <w:proofErr w:type="spellStart"/>
      <w:r>
        <w:rPr>
          <w:rFonts w:hint="eastAsia"/>
          <w:lang w:eastAsia="zh-CN"/>
        </w:rPr>
        <w:t>FS</w:t>
      </w:r>
      <w:r w:rsidR="00F746E5">
        <w:rPr>
          <w:rFonts w:hint="eastAsia"/>
          <w:lang w:eastAsia="zh-CN"/>
        </w:rPr>
        <w:t>_Sensing_</w:t>
      </w:r>
      <w:r>
        <w:rPr>
          <w:rFonts w:hint="eastAsia"/>
          <w:lang w:eastAsia="zh-CN"/>
        </w:rPr>
        <w:t>ARC</w:t>
      </w:r>
      <w:proofErr w:type="spellEnd"/>
      <w:r w:rsidR="00F746E5">
        <w:rPr>
          <w:rFonts w:hint="eastAsia"/>
          <w:lang w:eastAsia="zh-CN"/>
        </w:rPr>
        <w:t xml:space="preserve">, only the </w:t>
      </w:r>
      <w:proofErr w:type="spellStart"/>
      <w:r w:rsidR="00F746E5">
        <w:rPr>
          <w:rFonts w:hint="eastAsia"/>
          <w:lang w:eastAsia="zh-CN"/>
        </w:rPr>
        <w:t>gNB</w:t>
      </w:r>
      <w:proofErr w:type="spellEnd"/>
      <w:r w:rsidR="00F746E5">
        <w:rPr>
          <w:rFonts w:hint="eastAsia"/>
          <w:lang w:eastAsia="zh-CN"/>
        </w:rPr>
        <w:t xml:space="preserve"> based sensing is in the scope.</w:t>
      </w:r>
    </w:p>
    <w:p w14:paraId="07905904" w14:textId="57AEACB3" w:rsidR="00093070" w:rsidRPr="0086084F" w:rsidRDefault="00CB6350" w:rsidP="00093070">
      <w:pPr>
        <w:pStyle w:val="2"/>
        <w:rPr>
          <w:lang w:eastAsia="zh-CN"/>
        </w:rPr>
      </w:pPr>
      <w:bookmarkStart w:id="1" w:name="_Hlk87257355"/>
      <w:r>
        <w:rPr>
          <w:rFonts w:hint="eastAsia"/>
          <w:lang w:eastAsia="zh-CN"/>
        </w:rPr>
        <w:t>2</w:t>
      </w:r>
      <w:r w:rsidR="00093070" w:rsidRPr="0086084F">
        <w:rPr>
          <w:lang w:eastAsia="zh-CN"/>
        </w:rPr>
        <w:t>.</w:t>
      </w:r>
      <w:r w:rsidR="00F746E5">
        <w:rPr>
          <w:rFonts w:hint="eastAsia"/>
          <w:lang w:eastAsia="zh-CN"/>
        </w:rPr>
        <w:t>2</w:t>
      </w:r>
      <w:r w:rsidR="00093070" w:rsidRPr="0086084F">
        <w:rPr>
          <w:lang w:eastAsia="zh-CN"/>
        </w:rPr>
        <w:tab/>
      </w:r>
      <w:r w:rsidR="00F746E5">
        <w:rPr>
          <w:rFonts w:hint="eastAsia"/>
          <w:lang w:eastAsia="zh-CN"/>
        </w:rPr>
        <w:t xml:space="preserve">6G </w:t>
      </w:r>
      <w:r w:rsidR="00AB4087">
        <w:rPr>
          <w:rFonts w:hint="eastAsia"/>
          <w:lang w:eastAsia="zh-CN"/>
        </w:rPr>
        <w:t xml:space="preserve">SA1 </w:t>
      </w:r>
      <w:r w:rsidR="00F746E5">
        <w:rPr>
          <w:rFonts w:hint="eastAsia"/>
          <w:lang w:eastAsia="zh-CN"/>
        </w:rPr>
        <w:t>Sensing</w:t>
      </w:r>
    </w:p>
    <w:p w14:paraId="632434C7" w14:textId="5E9FE161" w:rsidR="00F746E5" w:rsidRDefault="00F746E5" w:rsidP="007D5496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are multiple sensing uses cases in TR </w:t>
      </w:r>
      <w:proofErr w:type="gramStart"/>
      <w:r>
        <w:rPr>
          <w:rFonts w:hint="eastAsia"/>
          <w:lang w:eastAsia="zh-CN"/>
        </w:rPr>
        <w:t>22.870,</w:t>
      </w:r>
      <w:proofErr w:type="gramEnd"/>
      <w:r>
        <w:rPr>
          <w:rFonts w:hint="eastAsia"/>
          <w:lang w:eastAsia="zh-CN"/>
        </w:rPr>
        <w:t xml:space="preserve"> the summary of </w:t>
      </w:r>
      <w:r w:rsidR="00E47380">
        <w:rPr>
          <w:rFonts w:hint="eastAsia"/>
          <w:lang w:eastAsia="zh-CN"/>
        </w:rPr>
        <w:t>these use cases is shown in T</w:t>
      </w:r>
      <w:r>
        <w:rPr>
          <w:rFonts w:hint="eastAsia"/>
          <w:lang w:eastAsia="zh-CN"/>
        </w:rPr>
        <w:t>able</w:t>
      </w:r>
      <w:r w:rsidR="00E47380">
        <w:rPr>
          <w:rFonts w:hint="eastAsia"/>
          <w:lang w:eastAsia="zh-CN"/>
        </w:rPr>
        <w:t xml:space="preserve"> 1</w:t>
      </w:r>
      <w:r>
        <w:rPr>
          <w:rFonts w:hint="eastAsia"/>
          <w:lang w:eastAsia="zh-CN"/>
        </w:rPr>
        <w:t>.</w:t>
      </w:r>
    </w:p>
    <w:p w14:paraId="36961E21" w14:textId="7D052E12" w:rsidR="00E47380" w:rsidRDefault="00E47380" w:rsidP="00E47380">
      <w:pPr>
        <w:jc w:val="center"/>
        <w:rPr>
          <w:lang w:eastAsia="zh-CN"/>
        </w:rPr>
      </w:pPr>
      <w:r>
        <w:rPr>
          <w:rFonts w:hint="eastAsia"/>
          <w:lang w:eastAsia="zh-CN"/>
        </w:rPr>
        <w:t>Table 1: summary of 6G SA1 sensing use cases</w:t>
      </w:r>
    </w:p>
    <w:tbl>
      <w:tblPr>
        <w:tblStyle w:val="afff2"/>
        <w:tblW w:w="0" w:type="auto"/>
        <w:jc w:val="center"/>
        <w:tblLook w:val="04A0" w:firstRow="1" w:lastRow="0" w:firstColumn="1" w:lastColumn="0" w:noHBand="0" w:noVBand="1"/>
      </w:tblPr>
      <w:tblGrid>
        <w:gridCol w:w="1898"/>
        <w:gridCol w:w="5289"/>
      </w:tblGrid>
      <w:tr w:rsidR="00E603D4" w:rsidRPr="005E0FB5" w14:paraId="4A5C7D6A" w14:textId="77777777" w:rsidTr="00A11454">
        <w:trPr>
          <w:jc w:val="center"/>
        </w:trPr>
        <w:tc>
          <w:tcPr>
            <w:tcW w:w="1898" w:type="dxa"/>
          </w:tcPr>
          <w:p w14:paraId="7E3BCA41" w14:textId="24C512E0" w:rsidR="00E603D4" w:rsidRPr="000B6AA0" w:rsidRDefault="00E603D4" w:rsidP="005E0F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b/>
                <w:color w:val="000000"/>
                <w:kern w:val="24"/>
                <w:szCs w:val="16"/>
                <w:lang w:val="en-US" w:eastAsia="zh-CN"/>
              </w:rPr>
              <w:t>Category</w:t>
            </w:r>
          </w:p>
        </w:tc>
        <w:tc>
          <w:tcPr>
            <w:tcW w:w="5289" w:type="dxa"/>
          </w:tcPr>
          <w:p w14:paraId="56CB2522" w14:textId="26A784FE" w:rsidR="00E603D4" w:rsidRPr="000B6AA0" w:rsidRDefault="00E603D4" w:rsidP="005E0FB5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b/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b/>
                <w:color w:val="000000"/>
                <w:kern w:val="24"/>
                <w:szCs w:val="16"/>
                <w:lang w:val="en-US" w:eastAsia="zh-CN"/>
              </w:rPr>
              <w:t>Use case</w:t>
            </w:r>
          </w:p>
        </w:tc>
      </w:tr>
      <w:tr w:rsidR="00E603D4" w:rsidRPr="005E0FB5" w14:paraId="07321A87" w14:textId="77777777" w:rsidTr="00A11454">
        <w:trPr>
          <w:jc w:val="center"/>
        </w:trPr>
        <w:tc>
          <w:tcPr>
            <w:tcW w:w="1898" w:type="dxa"/>
          </w:tcPr>
          <w:p w14:paraId="59443335" w14:textId="1DBADA63" w:rsidR="00E603D4" w:rsidRPr="000B6AA0" w:rsidRDefault="00887B6E" w:rsidP="005E0FB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Wide area multiple target sensing</w:t>
            </w:r>
          </w:p>
        </w:tc>
        <w:tc>
          <w:tcPr>
            <w:tcW w:w="5289" w:type="dxa"/>
          </w:tcPr>
          <w:p w14:paraId="7E6ED3B1" w14:textId="70A8F4C1" w:rsidR="001A02A9" w:rsidRPr="000B6AA0" w:rsidRDefault="00667A00" w:rsidP="000B6AA0">
            <w:pPr>
              <w:pStyle w:val="aff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Detection of ships on the coast[7.8]</w:t>
            </w:r>
          </w:p>
          <w:p w14:paraId="7CBC246F" w14:textId="77777777" w:rsidR="001A02A9" w:rsidRPr="000B6AA0" w:rsidRDefault="00667A00" w:rsidP="000B6AA0">
            <w:pPr>
              <w:pStyle w:val="aff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Infrastructure collapse monitoring[7.14]</w:t>
            </w:r>
          </w:p>
          <w:p w14:paraId="58CEAF2F" w14:textId="77777777" w:rsidR="001A02A9" w:rsidRPr="000B6AA0" w:rsidRDefault="00667A00" w:rsidP="000B6AA0">
            <w:pPr>
              <w:pStyle w:val="aff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UAV supervision[7.4</w:t>
            </w: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，</w:t>
            </w: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7.17]</w:t>
            </w:r>
          </w:p>
          <w:p w14:paraId="0C237778" w14:textId="77777777" w:rsidR="001A02A9" w:rsidRPr="000B6AA0" w:rsidRDefault="00667A00" w:rsidP="000B6AA0">
            <w:pPr>
              <w:pStyle w:val="aff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Road digitalization[7.6 density]</w:t>
            </w:r>
          </w:p>
          <w:p w14:paraId="47AADE75" w14:textId="77777777" w:rsidR="001A02A9" w:rsidRPr="000B6AA0" w:rsidRDefault="00667A00" w:rsidP="000B6AA0">
            <w:pPr>
              <w:pStyle w:val="aff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Modern city transportation system [7.9, tracking]</w:t>
            </w:r>
          </w:p>
          <w:p w14:paraId="286D6115" w14:textId="21453A04" w:rsidR="00E603D4" w:rsidRPr="000B6AA0" w:rsidRDefault="00667A00" w:rsidP="000B6AA0">
            <w:pPr>
              <w:pStyle w:val="aff0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Sensing assisted communication in industry park[7.19]</w:t>
            </w:r>
          </w:p>
        </w:tc>
      </w:tr>
      <w:tr w:rsidR="00E603D4" w:rsidRPr="005E0FB5" w14:paraId="5A443E17" w14:textId="77777777" w:rsidTr="00A11454">
        <w:trPr>
          <w:jc w:val="center"/>
        </w:trPr>
        <w:tc>
          <w:tcPr>
            <w:tcW w:w="1898" w:type="dxa"/>
          </w:tcPr>
          <w:p w14:paraId="283073DA" w14:textId="14D4E0EE" w:rsidR="00E603D4" w:rsidRPr="000B6AA0" w:rsidRDefault="00887B6E" w:rsidP="005E0FB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High accuracy sensing</w:t>
            </w:r>
          </w:p>
        </w:tc>
        <w:tc>
          <w:tcPr>
            <w:tcW w:w="5289" w:type="dxa"/>
          </w:tcPr>
          <w:p w14:paraId="0AC5C359" w14:textId="77777777" w:rsidR="001A02A9" w:rsidRPr="000B6AA0" w:rsidRDefault="00667A00" w:rsidP="000B6AA0">
            <w:pPr>
              <w:pStyle w:val="aff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Safety assistance for vulnerable pedestrians [7.2]</w:t>
            </w:r>
          </w:p>
          <w:p w14:paraId="5FE3D9EA" w14:textId="77777777" w:rsidR="001A02A9" w:rsidRPr="000B6AA0" w:rsidRDefault="00667A00" w:rsidP="000B6AA0">
            <w:pPr>
              <w:pStyle w:val="aff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High-resolution topographical maps[7.3]</w:t>
            </w:r>
          </w:p>
          <w:p w14:paraId="432BC2C5" w14:textId="77777777" w:rsidR="001A02A9" w:rsidRPr="000B6AA0" w:rsidRDefault="00667A00" w:rsidP="000B6AA0">
            <w:pPr>
              <w:pStyle w:val="aff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Robots/AMRs Intelligence [7.7 nearby, 7.13 digital twins]</w:t>
            </w:r>
          </w:p>
          <w:p w14:paraId="00DBD477" w14:textId="77777777" w:rsidR="001A02A9" w:rsidRPr="000B6AA0" w:rsidRDefault="00667A00" w:rsidP="000B6AA0">
            <w:pPr>
              <w:pStyle w:val="aff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Enhanced XR User Navigation[7.12]</w:t>
            </w:r>
          </w:p>
          <w:p w14:paraId="65D93E9F" w14:textId="0EDB9D61" w:rsidR="00AF6BF5" w:rsidRPr="000B6AA0" w:rsidRDefault="00667A00" w:rsidP="000B6AA0">
            <w:pPr>
              <w:pStyle w:val="aff0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Autonomous driving with network-assisted sensing[7.20]</w:t>
            </w:r>
          </w:p>
        </w:tc>
      </w:tr>
      <w:tr w:rsidR="00E603D4" w:rsidRPr="005E0FB5" w14:paraId="6F7C69FE" w14:textId="77777777" w:rsidTr="00A11454">
        <w:trPr>
          <w:jc w:val="center"/>
        </w:trPr>
        <w:tc>
          <w:tcPr>
            <w:tcW w:w="1898" w:type="dxa"/>
          </w:tcPr>
          <w:p w14:paraId="070EDA84" w14:textId="049A14D2" w:rsidR="00E603D4" w:rsidRPr="000B6AA0" w:rsidRDefault="00887B6E" w:rsidP="005E0FB5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lastRenderedPageBreak/>
              <w:t>Sensing capability extension</w:t>
            </w:r>
          </w:p>
        </w:tc>
        <w:tc>
          <w:tcPr>
            <w:tcW w:w="5289" w:type="dxa"/>
          </w:tcPr>
          <w:p w14:paraId="0374855B" w14:textId="77777777" w:rsidR="001A02A9" w:rsidRPr="000B6AA0" w:rsidRDefault="00667A00" w:rsidP="000B6AA0">
            <w:pPr>
              <w:pStyle w:val="aff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Sensing data related[7.10 stored, 7.11 credential]</w:t>
            </w:r>
          </w:p>
          <w:p w14:paraId="282C9DB8" w14:textId="77777777" w:rsidR="001A02A9" w:rsidRPr="000B6AA0" w:rsidRDefault="00667A00" w:rsidP="000B6AA0">
            <w:pPr>
              <w:pStyle w:val="aff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>non-3GPP sensing data fusion[7.15]</w:t>
            </w:r>
          </w:p>
          <w:p w14:paraId="52AB7562" w14:textId="77777777" w:rsidR="001A02A9" w:rsidRPr="000B6AA0" w:rsidRDefault="00667A00" w:rsidP="000B6AA0">
            <w:pPr>
              <w:pStyle w:val="aff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 xml:space="preserve">6G wireless sensing via Non-3GPP RAT[7.16]   </w:t>
            </w:r>
          </w:p>
          <w:p w14:paraId="5FE1AB7B" w14:textId="3D75AA8E" w:rsidR="00E603D4" w:rsidRPr="000B6AA0" w:rsidRDefault="00667A00" w:rsidP="000B6AA0">
            <w:pPr>
              <w:pStyle w:val="aff0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kern w:val="24"/>
                <w:szCs w:val="16"/>
                <w:lang w:val="en-US" w:eastAsia="zh-CN"/>
              </w:rPr>
            </w:pPr>
            <w:r w:rsidRPr="000B6AA0">
              <w:rPr>
                <w:color w:val="000000"/>
                <w:kern w:val="24"/>
                <w:szCs w:val="16"/>
                <w:lang w:val="en-US" w:eastAsia="zh-CN"/>
              </w:rPr>
              <w:t xml:space="preserve">Pos. Sensing and Communication [7.18] </w:t>
            </w:r>
          </w:p>
        </w:tc>
      </w:tr>
    </w:tbl>
    <w:p w14:paraId="7FA705A7" w14:textId="77777777" w:rsidR="00E47380" w:rsidRDefault="00E47380" w:rsidP="007D5496">
      <w:pPr>
        <w:rPr>
          <w:lang w:eastAsia="zh-CN"/>
        </w:rPr>
      </w:pPr>
    </w:p>
    <w:p w14:paraId="7F09A9C1" w14:textId="32FEF9CC" w:rsidR="00F746E5" w:rsidRDefault="00E47380" w:rsidP="007D5496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table 1, </w:t>
      </w:r>
      <w:r w:rsidR="00F74F5D">
        <w:rPr>
          <w:rFonts w:hint="eastAsia"/>
          <w:lang w:eastAsia="zh-CN"/>
        </w:rPr>
        <w:t>besides UAV</w:t>
      </w:r>
      <w:r w:rsidR="000030D0">
        <w:rPr>
          <w:rFonts w:hint="eastAsia"/>
          <w:lang w:eastAsia="zh-CN"/>
        </w:rPr>
        <w:t xml:space="preserve"> as sensing target</w:t>
      </w:r>
      <w:r w:rsidR="00F74F5D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the use cases of 6G sensing is extended to more areas, e.g. autonomous driving, road digitalization. </w:t>
      </w:r>
      <w:r w:rsidR="00A25600">
        <w:rPr>
          <w:lang w:eastAsia="zh-CN"/>
        </w:rPr>
        <w:t>S</w:t>
      </w:r>
      <w:r w:rsidR="00A25600">
        <w:rPr>
          <w:rFonts w:hint="eastAsia"/>
          <w:lang w:eastAsia="zh-CN"/>
        </w:rPr>
        <w:t>ome</w:t>
      </w:r>
      <w:r>
        <w:rPr>
          <w:rFonts w:hint="eastAsia"/>
          <w:lang w:eastAsia="zh-CN"/>
        </w:rPr>
        <w:t xml:space="preserve"> use cases </w:t>
      </w:r>
      <w:r w:rsidR="00F74F5D">
        <w:rPr>
          <w:rFonts w:hint="eastAsia"/>
          <w:lang w:eastAsia="zh-CN"/>
        </w:rPr>
        <w:t xml:space="preserve">require </w:t>
      </w:r>
      <w:r>
        <w:rPr>
          <w:rFonts w:hint="eastAsia"/>
          <w:lang w:eastAsia="zh-CN"/>
        </w:rPr>
        <w:t xml:space="preserve">higher </w:t>
      </w:r>
      <w:r w:rsidR="00F74F5D">
        <w:rPr>
          <w:rFonts w:hint="eastAsia"/>
          <w:lang w:eastAsia="zh-CN"/>
        </w:rPr>
        <w:t>sensing</w:t>
      </w:r>
      <w:r w:rsidR="00A25600">
        <w:rPr>
          <w:rFonts w:hint="eastAsia"/>
          <w:lang w:eastAsia="zh-CN"/>
        </w:rPr>
        <w:t xml:space="preserve"> accuracy. Furthermore, </w:t>
      </w:r>
      <w:r w:rsidR="000030D0">
        <w:rPr>
          <w:rFonts w:hint="eastAsia"/>
          <w:lang w:eastAsia="zh-CN"/>
        </w:rPr>
        <w:t xml:space="preserve">there </w:t>
      </w:r>
      <w:proofErr w:type="gramStart"/>
      <w:r w:rsidR="000030D0">
        <w:rPr>
          <w:rFonts w:hint="eastAsia"/>
          <w:lang w:eastAsia="zh-CN"/>
        </w:rPr>
        <w:t>are</w:t>
      </w:r>
      <w:proofErr w:type="gramEnd"/>
      <w:r w:rsidR="000030D0">
        <w:rPr>
          <w:rFonts w:hint="eastAsia"/>
          <w:lang w:eastAsia="zh-CN"/>
        </w:rPr>
        <w:t xml:space="preserve"> multiple use cases related to </w:t>
      </w:r>
      <w:r w:rsidR="00A25600">
        <w:rPr>
          <w:rFonts w:hint="eastAsia"/>
          <w:lang w:eastAsia="zh-CN"/>
        </w:rPr>
        <w:t>N3GPP sensing</w:t>
      </w:r>
      <w:r w:rsidR="00DB171D">
        <w:rPr>
          <w:rFonts w:hint="eastAsia"/>
          <w:lang w:eastAsia="zh-CN"/>
        </w:rPr>
        <w:t>.</w:t>
      </w:r>
    </w:p>
    <w:p w14:paraId="6E0530A9" w14:textId="289CE193" w:rsidR="00DB171D" w:rsidRPr="0086084F" w:rsidRDefault="00DB171D" w:rsidP="00DB171D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 w:rsidRPr="0086084F"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86084F">
        <w:rPr>
          <w:lang w:eastAsia="zh-CN"/>
        </w:rPr>
        <w:tab/>
      </w:r>
      <w:r>
        <w:rPr>
          <w:rFonts w:hint="eastAsia"/>
          <w:lang w:eastAsia="zh-CN"/>
        </w:rPr>
        <w:t>Architectural Motivation and Gap analysis</w:t>
      </w:r>
    </w:p>
    <w:p w14:paraId="5A2FF276" w14:textId="5ED65BFB" w:rsidR="0088779A" w:rsidRPr="00CF7280" w:rsidRDefault="0088779A" w:rsidP="0088779A">
      <w:pPr>
        <w:pStyle w:val="30"/>
        <w:rPr>
          <w:lang w:eastAsia="zh-CN"/>
        </w:rPr>
      </w:pPr>
      <w:r>
        <w:rPr>
          <w:rFonts w:hint="eastAsia"/>
          <w:lang w:eastAsia="zh-CN"/>
        </w:rPr>
        <w:t>2</w:t>
      </w:r>
      <w:r w:rsidRPr="001D2E49">
        <w:t>.</w:t>
      </w:r>
      <w:r>
        <w:rPr>
          <w:rFonts w:hint="eastAsia"/>
          <w:lang w:eastAsia="zh-CN"/>
        </w:rPr>
        <w:t>3</w:t>
      </w:r>
      <w:r w:rsidRPr="001D2E49">
        <w:t>.1</w:t>
      </w:r>
      <w:r w:rsidRPr="001D2E49">
        <w:tab/>
      </w:r>
      <w:r>
        <w:rPr>
          <w:rFonts w:hint="eastAsia"/>
          <w:lang w:eastAsia="zh-CN"/>
        </w:rPr>
        <w:t>SA1 requirements analysis</w:t>
      </w:r>
    </w:p>
    <w:p w14:paraId="7DE62C97" w14:textId="2856FD41" w:rsidR="00DB171D" w:rsidRDefault="00DB171D" w:rsidP="007D5496">
      <w:pPr>
        <w:rPr>
          <w:lang w:eastAsia="zh-CN"/>
        </w:rPr>
      </w:pPr>
      <w:r>
        <w:rPr>
          <w:rFonts w:hint="eastAsia"/>
          <w:lang w:eastAsia="zh-CN"/>
        </w:rPr>
        <w:t xml:space="preserve">5G sensing only covers RAN based sensing, to </w:t>
      </w:r>
      <w:r w:rsidR="00870901">
        <w:rPr>
          <w:rFonts w:hint="eastAsia"/>
          <w:lang w:eastAsia="zh-CN"/>
        </w:rPr>
        <w:t>meet the requirement of</w:t>
      </w:r>
      <w:r>
        <w:rPr>
          <w:rFonts w:hint="eastAsia"/>
          <w:lang w:eastAsia="zh-CN"/>
        </w:rPr>
        <w:t xml:space="preserve"> higher sensing accuracy in 6G, UE based sensing </w:t>
      </w:r>
      <w:r w:rsidR="00870901">
        <w:rPr>
          <w:rFonts w:hint="eastAsia"/>
          <w:lang w:eastAsia="zh-CN"/>
        </w:rPr>
        <w:t xml:space="preserve">shall be studied in 6G sensing by providing more sensing data to sensing function for sensing result calculation to </w:t>
      </w:r>
      <w:r w:rsidR="00870901">
        <w:rPr>
          <w:lang w:eastAsia="zh-CN"/>
        </w:rPr>
        <w:t>improve</w:t>
      </w:r>
      <w:r w:rsidR="00870901">
        <w:rPr>
          <w:rFonts w:hint="eastAsia"/>
          <w:lang w:eastAsia="zh-CN"/>
        </w:rPr>
        <w:t xml:space="preserve"> the sensing accuracy.</w:t>
      </w:r>
      <w:r w:rsidR="00E5056A">
        <w:rPr>
          <w:rFonts w:hint="eastAsia"/>
          <w:lang w:eastAsia="zh-CN"/>
        </w:rPr>
        <w:t xml:space="preserve"> And N3GPP sensing can also be studied </w:t>
      </w:r>
      <w:r w:rsidR="00337527">
        <w:rPr>
          <w:rFonts w:hint="eastAsia"/>
          <w:lang w:eastAsia="zh-CN"/>
        </w:rPr>
        <w:t>to improve the accuracy.</w:t>
      </w:r>
    </w:p>
    <w:p w14:paraId="342F93DF" w14:textId="216C9550" w:rsidR="00870901" w:rsidRDefault="0046235F" w:rsidP="007D5496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="00870901" w:rsidRPr="00870901">
        <w:rPr>
          <w:rFonts w:hint="eastAsia"/>
          <w:b/>
          <w:lang w:eastAsia="zh-CN"/>
        </w:rPr>
        <w:t xml:space="preserve">#1: </w:t>
      </w:r>
      <w:r w:rsidR="00870901">
        <w:rPr>
          <w:rFonts w:hint="eastAsia"/>
          <w:b/>
          <w:lang w:eastAsia="zh-CN"/>
        </w:rPr>
        <w:t xml:space="preserve">UE based sensing shall be studied in 6G sensing to </w:t>
      </w:r>
      <w:r w:rsidR="00697D96">
        <w:rPr>
          <w:b/>
          <w:lang w:eastAsia="zh-CN"/>
        </w:rPr>
        <w:t>fulfil</w:t>
      </w:r>
      <w:r w:rsidR="00697D96">
        <w:rPr>
          <w:rFonts w:hint="eastAsia"/>
          <w:b/>
          <w:lang w:eastAsia="zh-CN"/>
        </w:rPr>
        <w:t xml:space="preserve"> the requirement of higher </w:t>
      </w:r>
      <w:r w:rsidR="00870901">
        <w:rPr>
          <w:rFonts w:hint="eastAsia"/>
          <w:b/>
          <w:lang w:eastAsia="zh-CN"/>
        </w:rPr>
        <w:t>sensing accuracy.</w:t>
      </w:r>
      <w:r w:rsidR="00337527" w:rsidRPr="00337527">
        <w:rPr>
          <w:rFonts w:hint="eastAsia"/>
          <w:b/>
          <w:lang w:eastAsia="zh-CN"/>
        </w:rPr>
        <w:t xml:space="preserve"> </w:t>
      </w:r>
      <w:r w:rsidR="00337527">
        <w:rPr>
          <w:rFonts w:hint="eastAsia"/>
          <w:b/>
          <w:lang w:eastAsia="zh-CN"/>
        </w:rPr>
        <w:t>N3GPP sensing can also be studied to improve the accuracy.</w:t>
      </w:r>
    </w:p>
    <w:p w14:paraId="4D1906F8" w14:textId="17D54EFE" w:rsidR="0088779A" w:rsidRPr="00CF7280" w:rsidRDefault="0088779A" w:rsidP="0088779A">
      <w:pPr>
        <w:pStyle w:val="30"/>
        <w:rPr>
          <w:lang w:eastAsia="zh-CN"/>
        </w:rPr>
      </w:pPr>
      <w:r>
        <w:rPr>
          <w:rFonts w:hint="eastAsia"/>
          <w:lang w:eastAsia="zh-CN"/>
        </w:rPr>
        <w:t>2</w:t>
      </w:r>
      <w:r w:rsidRPr="001D2E49">
        <w:t>.</w:t>
      </w:r>
      <w:r>
        <w:rPr>
          <w:rFonts w:hint="eastAsia"/>
          <w:lang w:eastAsia="zh-CN"/>
        </w:rPr>
        <w:t>3</w:t>
      </w:r>
      <w:r w:rsidRPr="001D2E49">
        <w:t>.</w:t>
      </w:r>
      <w:r>
        <w:rPr>
          <w:rFonts w:hint="eastAsia"/>
          <w:lang w:eastAsia="zh-CN"/>
        </w:rPr>
        <w:t>2</w:t>
      </w:r>
      <w:r w:rsidRPr="001D2E49">
        <w:tab/>
      </w:r>
      <w:r>
        <w:rPr>
          <w:rFonts w:hint="eastAsia"/>
          <w:lang w:eastAsia="zh-CN"/>
        </w:rPr>
        <w:t>Relationship between 5G sensing and 6G sensing</w:t>
      </w:r>
    </w:p>
    <w:p w14:paraId="60939B00" w14:textId="53511A02" w:rsidR="0088779A" w:rsidRDefault="0088779A" w:rsidP="009B2BD8">
      <w:pPr>
        <w:rPr>
          <w:lang w:eastAsia="zh-CN"/>
        </w:rPr>
      </w:pPr>
      <w:r>
        <w:rPr>
          <w:rFonts w:hint="eastAsia"/>
          <w:lang w:eastAsia="zh-CN"/>
        </w:rPr>
        <w:t xml:space="preserve">5G sensing support RAN based sensing and the following </w:t>
      </w:r>
      <w:proofErr w:type="gramStart"/>
      <w:r>
        <w:rPr>
          <w:rFonts w:hint="eastAsia"/>
          <w:lang w:eastAsia="zh-CN"/>
        </w:rPr>
        <w:t>mechanisms which is</w:t>
      </w:r>
      <w:proofErr w:type="gramEnd"/>
      <w:r>
        <w:rPr>
          <w:rFonts w:hint="eastAsia"/>
          <w:lang w:eastAsia="zh-CN"/>
        </w:rPr>
        <w:t xml:space="preserve"> transparent to detailed sensing mode and the sensing entity:</w:t>
      </w:r>
    </w:p>
    <w:p w14:paraId="1983DAD7" w14:textId="77777777" w:rsidR="0088779A" w:rsidRPr="00AD6810" w:rsidRDefault="0088779A" w:rsidP="0088779A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Authorization and Revocation to support sensing service.</w:t>
      </w:r>
    </w:p>
    <w:p w14:paraId="726F237F" w14:textId="77777777" w:rsidR="0088779A" w:rsidRPr="00AD6810" w:rsidRDefault="0088779A" w:rsidP="0088779A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Sensing function discovery and (Re-</w:t>
      </w:r>
      <w:proofErr w:type="gramStart"/>
      <w:r>
        <w:rPr>
          <w:rFonts w:hint="eastAsia"/>
          <w:lang w:eastAsia="zh-CN"/>
        </w:rPr>
        <w:t>)selection</w:t>
      </w:r>
      <w:proofErr w:type="gramEnd"/>
      <w:r>
        <w:rPr>
          <w:rFonts w:hint="eastAsia"/>
          <w:lang w:eastAsia="zh-CN"/>
        </w:rPr>
        <w:t>.</w:t>
      </w:r>
    </w:p>
    <w:p w14:paraId="2CB1C496" w14:textId="77777777" w:rsidR="0088779A" w:rsidRPr="00AD6810" w:rsidRDefault="0088779A" w:rsidP="0088779A">
      <w:pPr>
        <w:pStyle w:val="B1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Sensing result exposure.</w:t>
      </w:r>
    </w:p>
    <w:p w14:paraId="695F9B8F" w14:textId="6C2E25A6" w:rsidR="0088779A" w:rsidRDefault="0088779A" w:rsidP="009B2BD8">
      <w:pPr>
        <w:rPr>
          <w:lang w:eastAsia="zh-CN"/>
        </w:rPr>
      </w:pPr>
      <w:r>
        <w:rPr>
          <w:rFonts w:hint="eastAsia"/>
          <w:lang w:eastAsia="zh-CN"/>
        </w:rPr>
        <w:t xml:space="preserve">So 5G sensing mechanism can be used as starting point for 6G sensing.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owever, </w:t>
      </w:r>
      <w:r w:rsidRPr="0088779A">
        <w:rPr>
          <w:rFonts w:hint="eastAsia"/>
          <w:lang w:eastAsia="zh-CN"/>
        </w:rPr>
        <w:t>whether the 5G mechanism can be reused or not, needs to be studied based on 6G architecture.</w:t>
      </w:r>
    </w:p>
    <w:p w14:paraId="0FD268B3" w14:textId="5F6A8B1E" w:rsidR="0046235F" w:rsidRDefault="0046235F" w:rsidP="0046235F">
      <w:pPr>
        <w:rPr>
          <w:b/>
          <w:lang w:eastAsia="zh-CN"/>
        </w:rPr>
      </w:pPr>
      <w:r>
        <w:rPr>
          <w:rFonts w:hint="eastAsia"/>
          <w:b/>
          <w:lang w:eastAsia="zh-CN"/>
        </w:rPr>
        <w:t>Observation</w:t>
      </w:r>
      <w:r w:rsidRPr="00870901">
        <w:rPr>
          <w:rFonts w:hint="eastAsia"/>
          <w:b/>
          <w:lang w:eastAsia="zh-CN"/>
        </w:rPr>
        <w:t>#</w:t>
      </w:r>
      <w:r>
        <w:rPr>
          <w:rFonts w:hint="eastAsia"/>
          <w:b/>
          <w:lang w:eastAsia="zh-CN"/>
        </w:rPr>
        <w:t>2</w:t>
      </w:r>
      <w:r w:rsidRPr="00870901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5G sensing can be used as starting point for 6G sensing</w:t>
      </w:r>
      <w:r w:rsidR="0088779A">
        <w:rPr>
          <w:rFonts w:hint="eastAsia"/>
          <w:b/>
          <w:lang w:eastAsia="zh-CN"/>
        </w:rPr>
        <w:t xml:space="preserve">, however whether the 5G mechanism can be reused or not, </w:t>
      </w:r>
      <w:r>
        <w:rPr>
          <w:rFonts w:hint="eastAsia"/>
          <w:b/>
          <w:lang w:eastAsia="zh-CN"/>
        </w:rPr>
        <w:t>needs to be studied based on 6G architecture.</w:t>
      </w:r>
    </w:p>
    <w:p w14:paraId="1C3C1BA4" w14:textId="21CA8F2F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D238F5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1"/>
    <w:p w14:paraId="5B3A250E" w14:textId="15362C11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AD6810">
        <w:rPr>
          <w:rFonts w:cs="Arial" w:hint="eastAsia"/>
          <w:sz w:val="32"/>
          <w:szCs w:val="18"/>
          <w:lang w:eastAsia="zh-CN"/>
        </w:rPr>
        <w:t>1.1</w:t>
      </w:r>
      <w:r w:rsidR="00C65856">
        <w:rPr>
          <w:rFonts w:cs="Arial"/>
          <w:sz w:val="32"/>
          <w:szCs w:val="18"/>
        </w:rPr>
        <w:t xml:space="preserve"> Scope</w:t>
      </w:r>
    </w:p>
    <w:p w14:paraId="7C83FE1A" w14:textId="77777777" w:rsidR="00117FC6" w:rsidRPr="00703B0B" w:rsidRDefault="00117FC6" w:rsidP="00117FC6">
      <w:pPr>
        <w:ind w:leftChars="100" w:left="200"/>
        <w:rPr>
          <w:shd w:val="clear" w:color="auto" w:fill="FFFFFF" w:themeFill="background1"/>
        </w:rPr>
      </w:pPr>
      <w:r w:rsidRPr="00703B0B">
        <w:rPr>
          <w:b/>
          <w:shd w:val="clear" w:color="auto" w:fill="FFFFFF" w:themeFill="background1"/>
        </w:rPr>
        <w:t>WT#4:</w:t>
      </w:r>
      <w:r w:rsidRPr="00703B0B">
        <w:rPr>
          <w:shd w:val="clear" w:color="auto" w:fill="FFFFFF" w:themeFill="background1"/>
        </w:rPr>
        <w:t xml:space="preserve"> Study the integration of Sensing and Communication over 3GPP access</w:t>
      </w:r>
      <w:r w:rsidRPr="00703B0B">
        <w:rPr>
          <w:rFonts w:eastAsia="等线"/>
          <w:shd w:val="clear" w:color="auto" w:fill="FFFFFF" w:themeFill="background1"/>
          <w:lang w:eastAsia="zh-CN"/>
        </w:rPr>
        <w:t xml:space="preserve">, considering the </w:t>
      </w:r>
      <w:r w:rsidRPr="00703B0B">
        <w:rPr>
          <w:shd w:val="clear" w:color="auto" w:fill="FFFFFF" w:themeFill="background1"/>
        </w:rPr>
        <w:t xml:space="preserve">sensing modes to be supported and other sources of sensing data. </w:t>
      </w:r>
    </w:p>
    <w:p w14:paraId="6EB81FCE" w14:textId="77777777" w:rsidR="00117FC6" w:rsidRPr="00703B0B" w:rsidRDefault="00117FC6" w:rsidP="00117FC6">
      <w:pPr>
        <w:pStyle w:val="NO"/>
        <w:rPr>
          <w:shd w:val="clear" w:color="auto" w:fill="FFFFFF" w:themeFill="background1"/>
          <w:lang w:eastAsia="zh-CN"/>
        </w:rPr>
      </w:pPr>
      <w:r>
        <w:rPr>
          <w:shd w:val="clear" w:color="auto" w:fill="FFFFFF" w:themeFill="background1"/>
          <w:lang w:eastAsia="zh-CN"/>
        </w:rPr>
        <w:t>NOTE 5</w:t>
      </w:r>
      <w:r w:rsidRPr="00703B0B">
        <w:rPr>
          <w:shd w:val="clear" w:color="auto" w:fill="FFFFFF" w:themeFill="background1"/>
          <w:lang w:eastAsia="zh-CN"/>
        </w:rPr>
        <w:t>:</w:t>
      </w:r>
      <w:r w:rsidRPr="00703B0B">
        <w:rPr>
          <w:shd w:val="clear" w:color="auto" w:fill="FFFFFF" w:themeFill="background1"/>
          <w:lang w:eastAsia="zh-CN"/>
        </w:rPr>
        <w:tab/>
        <w:t xml:space="preserve">The detailed scope of WT#4 will be determined considering the scope and work of R20 </w:t>
      </w:r>
      <w:proofErr w:type="spellStart"/>
      <w:r w:rsidRPr="00703B0B">
        <w:rPr>
          <w:shd w:val="clear" w:color="auto" w:fill="FFFFFF" w:themeFill="background1"/>
          <w:lang w:eastAsia="zh-CN"/>
        </w:rPr>
        <w:t>FS_Sensing_ARC</w:t>
      </w:r>
      <w:proofErr w:type="spellEnd"/>
      <w:r w:rsidRPr="00703B0B">
        <w:rPr>
          <w:shd w:val="clear" w:color="auto" w:fill="FFFFFF" w:themeFill="background1"/>
          <w:lang w:eastAsia="zh-CN"/>
        </w:rPr>
        <w:t>.</w:t>
      </w:r>
    </w:p>
    <w:p w14:paraId="5C1A7086" w14:textId="2760DA64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D238F5">
        <w:rPr>
          <w:rFonts w:ascii="Arial" w:hAnsi="Arial" w:cs="Arial" w:hint="eastAsia"/>
          <w:color w:val="FF0000"/>
          <w:sz w:val="36"/>
          <w:szCs w:val="36"/>
          <w:lang w:eastAsia="zh-CN"/>
        </w:rPr>
        <w:t>(all text new</w:t>
      </w:r>
      <w:proofErr w:type="gramStart"/>
      <w:r w:rsidR="00D238F5">
        <w:rPr>
          <w:rFonts w:ascii="Arial" w:hAnsi="Arial" w:cs="Arial" w:hint="eastAsia"/>
          <w:color w:val="FF0000"/>
          <w:sz w:val="36"/>
          <w:szCs w:val="36"/>
          <w:lang w:eastAsia="zh-CN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>*</w:t>
      </w:r>
      <w:proofErr w:type="gramEnd"/>
      <w:r w:rsidRPr="00053F6B">
        <w:rPr>
          <w:rFonts w:ascii="Arial" w:hAnsi="Arial" w:cs="Arial"/>
          <w:color w:val="FF0000"/>
          <w:sz w:val="36"/>
          <w:szCs w:val="36"/>
        </w:rPr>
        <w:t>***</w:t>
      </w:r>
    </w:p>
    <w:p w14:paraId="74764690" w14:textId="185C7583" w:rsidR="00C65856" w:rsidRDefault="00DC68C0" w:rsidP="00084D9F">
      <w:pPr>
        <w:pStyle w:val="1"/>
        <w:rPr>
          <w:lang w:val="en-US" w:eastAsia="zh-CN"/>
        </w:rPr>
      </w:pPr>
      <w:proofErr w:type="gramStart"/>
      <w:r w:rsidRPr="00A0659D">
        <w:rPr>
          <w:rFonts w:cs="Arial"/>
          <w:szCs w:val="18"/>
        </w:rPr>
        <w:t>5</w:t>
      </w:r>
      <w:r w:rsidR="00F37FFE" w:rsidRPr="00A0659D">
        <w:rPr>
          <w:rFonts w:cs="Arial"/>
          <w:szCs w:val="18"/>
        </w:rPr>
        <w:t>.X</w:t>
      </w:r>
      <w:proofErr w:type="gramEnd"/>
      <w:r w:rsidR="00C65856" w:rsidRPr="00A0659D">
        <w:rPr>
          <w:rFonts w:cs="Arial"/>
          <w:szCs w:val="18"/>
        </w:rPr>
        <w:t xml:space="preserve">. </w:t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084D9F">
        <w:rPr>
          <w:rFonts w:hint="eastAsia"/>
          <w:lang w:eastAsia="zh-CN"/>
        </w:rPr>
        <w:t xml:space="preserve">Support of 6G </w:t>
      </w:r>
      <w:r w:rsidR="00B04BD3">
        <w:rPr>
          <w:rFonts w:hint="eastAsia"/>
          <w:lang w:eastAsia="zh-CN"/>
        </w:rPr>
        <w:t>sensing</w:t>
      </w:r>
      <w:r w:rsidR="00ED50D4">
        <w:rPr>
          <w:rFonts w:hint="eastAsia"/>
          <w:lang w:eastAsia="zh-CN"/>
        </w:rPr>
        <w:t xml:space="preserve"> service</w:t>
      </w:r>
    </w:p>
    <w:p w14:paraId="79EC33E6" w14:textId="29A1B730" w:rsidR="00381DB1" w:rsidRDefault="00381DB1" w:rsidP="00381DB1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="00837AC0" w:rsidRPr="00837AC0">
        <w:rPr>
          <w:lang w:val="en-US" w:eastAsia="zh-CN"/>
        </w:rPr>
        <w:t>This clause defines the potential scope of KI(s) and is part of the TR</w:t>
      </w:r>
      <w:r w:rsidR="008A2086">
        <w:rPr>
          <w:lang w:val="en-US" w:eastAsia="zh-CN"/>
        </w:rPr>
        <w:t>.</w:t>
      </w:r>
    </w:p>
    <w:p w14:paraId="76B53622" w14:textId="1E1FF768" w:rsidR="002E5B2D" w:rsidRPr="00084D9F" w:rsidRDefault="00084D9F" w:rsidP="003835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support </w:t>
      </w:r>
      <w:r w:rsidR="00B04BD3">
        <w:rPr>
          <w:rFonts w:hint="eastAsia"/>
          <w:lang w:val="en-US" w:eastAsia="zh-CN"/>
        </w:rPr>
        <w:t xml:space="preserve">sensing </w:t>
      </w:r>
      <w:r w:rsidR="00BA6023">
        <w:rPr>
          <w:rFonts w:hint="eastAsia"/>
          <w:lang w:val="en-US" w:eastAsia="zh-CN"/>
        </w:rPr>
        <w:t>service</w:t>
      </w:r>
      <w:r>
        <w:rPr>
          <w:rFonts w:hint="eastAsia"/>
          <w:lang w:val="en-US" w:eastAsia="zh-CN"/>
        </w:rPr>
        <w:t>, solutions for this key issue will study:</w:t>
      </w:r>
    </w:p>
    <w:p w14:paraId="78A6C819" w14:textId="597E9216" w:rsidR="000E5162" w:rsidRDefault="000E5162" w:rsidP="000E5162">
      <w:pPr>
        <w:pStyle w:val="B1"/>
        <w:rPr>
          <w:shd w:val="clear" w:color="auto" w:fill="FFFFFF" w:themeFill="background1"/>
          <w:lang w:eastAsia="zh-CN"/>
        </w:rPr>
      </w:pPr>
      <w:r w:rsidRPr="001B7C50">
        <w:t>-</w:t>
      </w:r>
      <w:r w:rsidRPr="001B7C50">
        <w:tab/>
      </w:r>
      <w:r w:rsidR="00C162D8" w:rsidRPr="00703B0B">
        <w:rPr>
          <w:shd w:val="clear" w:color="auto" w:fill="FFFFFF" w:themeFill="background1"/>
          <w:lang w:eastAsia="zh-CN"/>
        </w:rPr>
        <w:t>W</w:t>
      </w:r>
      <w:r w:rsidR="00ED50D4" w:rsidRPr="00ED50D4">
        <w:rPr>
          <w:rFonts w:hint="eastAsia"/>
          <w:shd w:val="clear" w:color="auto" w:fill="FFFFFF" w:themeFill="background1"/>
          <w:lang w:eastAsia="zh-CN"/>
        </w:rPr>
        <w:t>hether and</w:t>
      </w:r>
      <w:r w:rsidR="00176907">
        <w:rPr>
          <w:rFonts w:hint="eastAsia"/>
          <w:shd w:val="clear" w:color="auto" w:fill="FFFFFF" w:themeFill="background1"/>
          <w:lang w:eastAsia="zh-CN"/>
        </w:rPr>
        <w:t xml:space="preserve"> which 5G sensing mechanism</w:t>
      </w:r>
      <w:r w:rsidR="002D5168">
        <w:rPr>
          <w:rFonts w:hint="eastAsia"/>
          <w:shd w:val="clear" w:color="auto" w:fill="FFFFFF" w:themeFill="background1"/>
          <w:lang w:eastAsia="zh-CN"/>
        </w:rPr>
        <w:t>(s)</w:t>
      </w:r>
      <w:r w:rsidR="00176907">
        <w:rPr>
          <w:rFonts w:hint="eastAsia"/>
          <w:shd w:val="clear" w:color="auto" w:fill="FFFFFF" w:themeFill="background1"/>
          <w:lang w:eastAsia="zh-CN"/>
        </w:rPr>
        <w:t xml:space="preserve"> can be used as starting point for 6G sensing study</w:t>
      </w:r>
      <w:r w:rsidR="00F322F0">
        <w:rPr>
          <w:rFonts w:hint="eastAsia"/>
          <w:shd w:val="clear" w:color="auto" w:fill="FFFFFF" w:themeFill="background1"/>
          <w:lang w:eastAsia="zh-CN"/>
        </w:rPr>
        <w:t>, e.g. sensing service authorization and revocation, sensing function discovery and (re-)selection, sensing result exposure</w:t>
      </w:r>
      <w:r w:rsidR="00176907">
        <w:rPr>
          <w:rFonts w:hint="eastAsia"/>
          <w:shd w:val="clear" w:color="auto" w:fill="FFFFFF" w:themeFill="background1"/>
          <w:lang w:eastAsia="zh-CN"/>
        </w:rPr>
        <w:t>.</w:t>
      </w:r>
    </w:p>
    <w:p w14:paraId="6E290445" w14:textId="77777777" w:rsidR="00F322F0" w:rsidRDefault="00F322F0" w:rsidP="00F322F0">
      <w:pPr>
        <w:pStyle w:val="B1"/>
        <w:rPr>
          <w:shd w:val="clear" w:color="auto" w:fill="FFFFFF" w:themeFill="background1"/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How to support RAN based sensing</w:t>
      </w:r>
      <w:r w:rsidRPr="00ED50D4">
        <w:rPr>
          <w:rFonts w:hint="eastAsia"/>
          <w:shd w:val="clear" w:color="auto" w:fill="FFFFFF" w:themeFill="background1"/>
          <w:lang w:eastAsia="zh-CN"/>
        </w:rPr>
        <w:t>.</w:t>
      </w:r>
    </w:p>
    <w:p w14:paraId="29214869" w14:textId="6DCCAECC" w:rsidR="001F20C0" w:rsidRDefault="001F20C0" w:rsidP="000E5162">
      <w:pPr>
        <w:pStyle w:val="B1"/>
        <w:rPr>
          <w:shd w:val="clear" w:color="auto" w:fill="FFFFFF" w:themeFill="background1"/>
          <w:lang w:eastAsia="zh-CN"/>
        </w:rPr>
      </w:pPr>
      <w:r w:rsidRPr="001B7C50">
        <w:t>-</w:t>
      </w:r>
      <w:r w:rsidRPr="001B7C50">
        <w:tab/>
      </w:r>
      <w:r w:rsidR="0088779A">
        <w:rPr>
          <w:rFonts w:hint="eastAsia"/>
          <w:lang w:eastAsia="zh-CN"/>
        </w:rPr>
        <w:t>H</w:t>
      </w:r>
      <w:r w:rsidR="00ED50D4" w:rsidRPr="00ED50D4">
        <w:rPr>
          <w:rFonts w:hint="eastAsia"/>
          <w:shd w:val="clear" w:color="auto" w:fill="FFFFFF" w:themeFill="background1"/>
          <w:lang w:eastAsia="zh-CN"/>
        </w:rPr>
        <w:t xml:space="preserve">ow to support </w:t>
      </w:r>
      <w:r w:rsidR="00937C73">
        <w:rPr>
          <w:rFonts w:hint="eastAsia"/>
          <w:shd w:val="clear" w:color="auto" w:fill="FFFFFF" w:themeFill="background1"/>
          <w:lang w:eastAsia="zh-CN"/>
        </w:rPr>
        <w:t>UE based sensing</w:t>
      </w:r>
      <w:r w:rsidR="002D5168">
        <w:rPr>
          <w:rFonts w:hint="eastAsia"/>
          <w:shd w:val="clear" w:color="auto" w:fill="FFFFFF" w:themeFill="background1"/>
          <w:lang w:eastAsia="zh-CN"/>
        </w:rPr>
        <w:t>:</w:t>
      </w:r>
    </w:p>
    <w:p w14:paraId="135FCB48" w14:textId="2FB1A81F" w:rsidR="00C415BE" w:rsidRDefault="00C415BE" w:rsidP="00C415BE">
      <w:pPr>
        <w:pStyle w:val="B2"/>
        <w:rPr>
          <w:shd w:val="clear" w:color="auto" w:fill="FFFFFF" w:themeFill="background1"/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How to authorize a UE</w:t>
      </w:r>
      <w:r w:rsidR="00686A14">
        <w:rPr>
          <w:rFonts w:hint="eastAsia"/>
          <w:lang w:eastAsia="zh-CN"/>
        </w:rPr>
        <w:t xml:space="preserve"> acting as Sensing E</w:t>
      </w:r>
      <w:r>
        <w:rPr>
          <w:rFonts w:hint="eastAsia"/>
          <w:lang w:eastAsia="zh-CN"/>
        </w:rPr>
        <w:t>ntity</w:t>
      </w:r>
      <w:r w:rsidR="00686A14">
        <w:rPr>
          <w:rFonts w:hint="eastAsia"/>
          <w:lang w:eastAsia="zh-CN"/>
        </w:rPr>
        <w:t>.</w:t>
      </w:r>
    </w:p>
    <w:p w14:paraId="0CD6D97F" w14:textId="16064B5F" w:rsidR="00C415BE" w:rsidRDefault="00C415BE" w:rsidP="00C415BE">
      <w:pPr>
        <w:pStyle w:val="B2"/>
        <w:rPr>
          <w:lang w:eastAsia="zh-CN"/>
        </w:rPr>
      </w:pPr>
      <w:r w:rsidRPr="001B7C50">
        <w:lastRenderedPageBreak/>
        <w:t>-</w:t>
      </w:r>
      <w:r w:rsidRPr="001B7C50">
        <w:tab/>
      </w:r>
      <w:r w:rsidR="00E92D3B">
        <w:rPr>
          <w:rFonts w:hint="eastAsia"/>
          <w:lang w:eastAsia="zh-CN"/>
        </w:rPr>
        <w:t>Which NF and h</w:t>
      </w:r>
      <w:r>
        <w:rPr>
          <w:rFonts w:hint="eastAsia"/>
          <w:lang w:eastAsia="zh-CN"/>
        </w:rPr>
        <w:t xml:space="preserve">ow to </w:t>
      </w:r>
      <w:r w:rsidR="00E92D3B">
        <w:rPr>
          <w:rFonts w:hint="eastAsia"/>
          <w:lang w:eastAsia="zh-CN"/>
        </w:rPr>
        <w:t>receive and store</w:t>
      </w:r>
      <w:r>
        <w:rPr>
          <w:rFonts w:hint="eastAsia"/>
          <w:lang w:eastAsia="zh-CN"/>
        </w:rPr>
        <w:t xml:space="preserve"> the information of UE</w:t>
      </w:r>
      <w:r w:rsidR="00683F6F"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s</w:t>
      </w:r>
      <w:r w:rsidR="00683F6F">
        <w:rPr>
          <w:rFonts w:hint="eastAsia"/>
          <w:lang w:eastAsia="zh-CN"/>
        </w:rPr>
        <w:t>) supporting Sensing E</w:t>
      </w:r>
      <w:r>
        <w:rPr>
          <w:rFonts w:hint="eastAsia"/>
          <w:lang w:eastAsia="zh-CN"/>
        </w:rPr>
        <w:t xml:space="preserve">ntity </w:t>
      </w:r>
      <w:r w:rsidR="00686A14">
        <w:rPr>
          <w:rFonts w:hint="eastAsia"/>
          <w:lang w:eastAsia="zh-CN"/>
        </w:rPr>
        <w:t>capability</w:t>
      </w:r>
      <w:r w:rsidR="00E92D3B">
        <w:rPr>
          <w:rFonts w:hint="eastAsia"/>
          <w:lang w:eastAsia="zh-CN"/>
        </w:rPr>
        <w:t>, e.g. UE identifier, UE sensing capability</w:t>
      </w:r>
      <w:r>
        <w:rPr>
          <w:rFonts w:hint="eastAsia"/>
          <w:lang w:eastAsia="zh-CN"/>
        </w:rPr>
        <w:t>.</w:t>
      </w:r>
    </w:p>
    <w:p w14:paraId="7F9FD73C" w14:textId="71819B9D" w:rsidR="00C415BE" w:rsidRDefault="00C415BE" w:rsidP="00C415BE">
      <w:pPr>
        <w:pStyle w:val="B2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How to select UE</w:t>
      </w:r>
      <w:r w:rsidR="00683F6F"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s</w:t>
      </w:r>
      <w:r w:rsidR="00683F6F">
        <w:rPr>
          <w:rFonts w:hint="eastAsia"/>
          <w:lang w:eastAsia="zh-CN"/>
        </w:rPr>
        <w:t>) to act as Sensing E</w:t>
      </w:r>
      <w:r>
        <w:rPr>
          <w:rFonts w:hint="eastAsia"/>
          <w:lang w:eastAsia="zh-CN"/>
        </w:rPr>
        <w:t>ntity.</w:t>
      </w:r>
    </w:p>
    <w:p w14:paraId="3C7A5156" w14:textId="19E85DC9" w:rsidR="00C415BE" w:rsidRDefault="00C415BE" w:rsidP="00C415BE">
      <w:pPr>
        <w:pStyle w:val="B2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How to ensure the privacy of UE</w:t>
      </w:r>
      <w:r w:rsidR="006E1B3B">
        <w:rPr>
          <w:rFonts w:hint="eastAsia"/>
          <w:lang w:eastAsia="zh-CN"/>
        </w:rPr>
        <w:t>(</w:t>
      </w:r>
      <w:r>
        <w:rPr>
          <w:rFonts w:hint="eastAsia"/>
          <w:lang w:eastAsia="zh-CN"/>
        </w:rPr>
        <w:t>s</w:t>
      </w:r>
      <w:r w:rsidR="006E1B3B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acting</w:t>
      </w:r>
      <w:r w:rsidR="00683F6F">
        <w:rPr>
          <w:rFonts w:hint="eastAsia"/>
          <w:lang w:eastAsia="zh-CN"/>
        </w:rPr>
        <w:t xml:space="preserve"> as Sensing E</w:t>
      </w:r>
      <w:r>
        <w:rPr>
          <w:rFonts w:hint="eastAsia"/>
          <w:lang w:eastAsia="zh-CN"/>
        </w:rPr>
        <w:t>ntity.</w:t>
      </w:r>
    </w:p>
    <w:p w14:paraId="3F1271FE" w14:textId="5BA62901" w:rsidR="00C415BE" w:rsidRDefault="00C415BE" w:rsidP="00C415BE">
      <w:pPr>
        <w:pStyle w:val="B2"/>
        <w:rPr>
          <w:lang w:eastAsia="zh-CN"/>
        </w:rPr>
      </w:pPr>
      <w:r w:rsidRPr="001B7C50">
        <w:t>-</w:t>
      </w:r>
      <w:r w:rsidRPr="001B7C50">
        <w:tab/>
      </w:r>
      <w:r>
        <w:rPr>
          <w:rFonts w:hint="eastAsia"/>
          <w:lang w:eastAsia="zh-CN"/>
        </w:rPr>
        <w:t>How to collect sensing data from UE</w:t>
      </w:r>
      <w:r w:rsidR="00E92D3B">
        <w:rPr>
          <w:rFonts w:hint="eastAsia"/>
          <w:lang w:eastAsia="zh-CN"/>
        </w:rPr>
        <w:t xml:space="preserve"> acting as Sensing Entity</w:t>
      </w:r>
      <w:r>
        <w:rPr>
          <w:rFonts w:hint="eastAsia"/>
          <w:lang w:eastAsia="zh-CN"/>
        </w:rPr>
        <w:t>.</w:t>
      </w:r>
    </w:p>
    <w:p w14:paraId="5F364AAD" w14:textId="5EF6AF85" w:rsidR="00C415BE" w:rsidRDefault="00C415BE" w:rsidP="00C415BE">
      <w:pPr>
        <w:pStyle w:val="B1"/>
        <w:rPr>
          <w:shd w:val="clear" w:color="auto" w:fill="FFFFFF" w:themeFill="background1"/>
          <w:lang w:eastAsia="zh-CN"/>
        </w:rPr>
      </w:pPr>
      <w:r w:rsidRPr="001B7C50">
        <w:t>-</w:t>
      </w:r>
      <w:r w:rsidRPr="001B7C50">
        <w:tab/>
      </w:r>
      <w:r w:rsidR="00EA6879">
        <w:rPr>
          <w:rFonts w:hint="eastAsia"/>
          <w:lang w:eastAsia="zh-CN"/>
        </w:rPr>
        <w:t>Whether and how to s</w:t>
      </w:r>
      <w:r>
        <w:rPr>
          <w:rFonts w:hint="eastAsia"/>
          <w:lang w:eastAsia="zh-CN"/>
        </w:rPr>
        <w:t>upport non-3GPP sensing</w:t>
      </w:r>
      <w:r w:rsidRPr="00ED50D4">
        <w:rPr>
          <w:rFonts w:hint="eastAsia"/>
          <w:shd w:val="clear" w:color="auto" w:fill="FFFFFF" w:themeFill="background1"/>
          <w:lang w:eastAsia="zh-CN"/>
        </w:rPr>
        <w:t>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742E7F" w14:textId="77777777" w:rsidR="005826F2" w:rsidRDefault="005826F2">
      <w:r>
        <w:separator/>
      </w:r>
    </w:p>
  </w:endnote>
  <w:endnote w:type="continuationSeparator" w:id="0">
    <w:p w14:paraId="74F910DE" w14:textId="77777777" w:rsidR="005826F2" w:rsidRDefault="005826F2">
      <w:r>
        <w:continuationSeparator/>
      </w:r>
    </w:p>
  </w:endnote>
  <w:endnote w:type="continuationNotice" w:id="1">
    <w:p w14:paraId="7EAEA0C1" w14:textId="77777777" w:rsidR="005826F2" w:rsidRDefault="005826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1926D5" w14:textId="77777777" w:rsidR="005826F2" w:rsidRDefault="005826F2">
      <w:r>
        <w:separator/>
      </w:r>
    </w:p>
  </w:footnote>
  <w:footnote w:type="continuationSeparator" w:id="0">
    <w:p w14:paraId="12F38210" w14:textId="77777777" w:rsidR="005826F2" w:rsidRDefault="005826F2">
      <w:r>
        <w:continuationSeparator/>
      </w:r>
    </w:p>
  </w:footnote>
  <w:footnote w:type="continuationNotice" w:id="1">
    <w:p w14:paraId="547AA3C9" w14:textId="77777777" w:rsidR="005826F2" w:rsidRDefault="005826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0BAA1B4F"/>
    <w:multiLevelType w:val="hybridMultilevel"/>
    <w:tmpl w:val="B764E628"/>
    <w:lvl w:ilvl="0" w:tplc="260E64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E9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88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A4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DA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C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302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00B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E2E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479097C"/>
    <w:multiLevelType w:val="hybridMultilevel"/>
    <w:tmpl w:val="28FA7194"/>
    <w:lvl w:ilvl="0" w:tplc="AC501A6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A42C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6CFE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642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5CEA8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F486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529D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688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287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182C7A9B"/>
    <w:multiLevelType w:val="hybridMultilevel"/>
    <w:tmpl w:val="616A835A"/>
    <w:lvl w:ilvl="0" w:tplc="E468F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CC26F0C"/>
    <w:multiLevelType w:val="hybridMultilevel"/>
    <w:tmpl w:val="616A835A"/>
    <w:lvl w:ilvl="0" w:tplc="E468F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7593AD3"/>
    <w:multiLevelType w:val="hybridMultilevel"/>
    <w:tmpl w:val="04522BFC"/>
    <w:lvl w:ilvl="0" w:tplc="E4228F6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algun Gothic" w:eastAsia="Malgun Gothic" w:hAnsi="Malgun Gothic" w:hint="eastAsia"/>
      </w:rPr>
    </w:lvl>
    <w:lvl w:ilvl="1" w:tplc="627A42C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06CFE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6429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5CEA8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F486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529DE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688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287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419B1ECC"/>
    <w:multiLevelType w:val="hybridMultilevel"/>
    <w:tmpl w:val="4704C704"/>
    <w:lvl w:ilvl="0" w:tplc="6CD0C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AA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6EF2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D40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3CF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2AE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2EF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F85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EC9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>
    <w:nsid w:val="667D19F2"/>
    <w:multiLevelType w:val="hybridMultilevel"/>
    <w:tmpl w:val="616A835A"/>
    <w:lvl w:ilvl="0" w:tplc="E468F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B9F058F"/>
    <w:multiLevelType w:val="hybridMultilevel"/>
    <w:tmpl w:val="EDF449A0"/>
    <w:lvl w:ilvl="0" w:tplc="059A2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FE77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B09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E01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A6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64C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2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2E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729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6"/>
  </w:num>
  <w:num w:numId="8">
    <w:abstractNumId w:val="19"/>
  </w:num>
  <w:num w:numId="9">
    <w:abstractNumId w:val="1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8"/>
  </w:num>
  <w:num w:numId="14">
    <w:abstractNumId w:val="10"/>
  </w:num>
  <w:num w:numId="15">
    <w:abstractNumId w:val="5"/>
  </w:num>
  <w:num w:numId="16">
    <w:abstractNumId w:val="13"/>
  </w:num>
  <w:num w:numId="17">
    <w:abstractNumId w:val="7"/>
  </w:num>
  <w:num w:numId="18">
    <w:abstractNumId w:val="14"/>
  </w:num>
  <w:num w:numId="19">
    <w:abstractNumId w:val="12"/>
  </w:num>
  <w:num w:numId="20">
    <w:abstractNumId w:val="17"/>
  </w:num>
  <w:num w:numId="21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0D0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3F8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17B"/>
    <w:rsid w:val="000A7D46"/>
    <w:rsid w:val="000B3DD1"/>
    <w:rsid w:val="000B420A"/>
    <w:rsid w:val="000B4C1A"/>
    <w:rsid w:val="000B4FA2"/>
    <w:rsid w:val="000B5ADE"/>
    <w:rsid w:val="000B6610"/>
    <w:rsid w:val="000B6AA0"/>
    <w:rsid w:val="000C29D5"/>
    <w:rsid w:val="000C515B"/>
    <w:rsid w:val="000C5B4D"/>
    <w:rsid w:val="000C7697"/>
    <w:rsid w:val="000D0154"/>
    <w:rsid w:val="000D0BB3"/>
    <w:rsid w:val="000D1B5B"/>
    <w:rsid w:val="000D26E8"/>
    <w:rsid w:val="000D29B2"/>
    <w:rsid w:val="000E1E2C"/>
    <w:rsid w:val="000E2A62"/>
    <w:rsid w:val="000E5162"/>
    <w:rsid w:val="000E672B"/>
    <w:rsid w:val="000E73B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17FC6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0E07"/>
    <w:rsid w:val="00161556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907"/>
    <w:rsid w:val="00176C94"/>
    <w:rsid w:val="001775EF"/>
    <w:rsid w:val="0018045D"/>
    <w:rsid w:val="00180640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02A9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536"/>
    <w:rsid w:val="001E689C"/>
    <w:rsid w:val="001E72FC"/>
    <w:rsid w:val="001F0876"/>
    <w:rsid w:val="001F20C0"/>
    <w:rsid w:val="001F4F35"/>
    <w:rsid w:val="001F57B3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453D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47527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1C7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6D83"/>
    <w:rsid w:val="002B72A2"/>
    <w:rsid w:val="002B72FE"/>
    <w:rsid w:val="002C063D"/>
    <w:rsid w:val="002C0EDB"/>
    <w:rsid w:val="002C10C2"/>
    <w:rsid w:val="002C6132"/>
    <w:rsid w:val="002C653A"/>
    <w:rsid w:val="002C67AD"/>
    <w:rsid w:val="002C7F38"/>
    <w:rsid w:val="002D1FA7"/>
    <w:rsid w:val="002D5168"/>
    <w:rsid w:val="002D51FC"/>
    <w:rsid w:val="002D5495"/>
    <w:rsid w:val="002D620C"/>
    <w:rsid w:val="002E3543"/>
    <w:rsid w:val="002E429F"/>
    <w:rsid w:val="002E5520"/>
    <w:rsid w:val="002E5B2D"/>
    <w:rsid w:val="002E5C88"/>
    <w:rsid w:val="002E5EBF"/>
    <w:rsid w:val="002E6192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833"/>
    <w:rsid w:val="003115FF"/>
    <w:rsid w:val="0031241A"/>
    <w:rsid w:val="00313111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37527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2F5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7702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8BD"/>
    <w:rsid w:val="00403D98"/>
    <w:rsid w:val="004057EF"/>
    <w:rsid w:val="00405BF2"/>
    <w:rsid w:val="0040686D"/>
    <w:rsid w:val="00406C68"/>
    <w:rsid w:val="00406E11"/>
    <w:rsid w:val="0040706F"/>
    <w:rsid w:val="00407904"/>
    <w:rsid w:val="00413F94"/>
    <w:rsid w:val="0041475F"/>
    <w:rsid w:val="0041502D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2DFB"/>
    <w:rsid w:val="00454D73"/>
    <w:rsid w:val="00455307"/>
    <w:rsid w:val="004558E9"/>
    <w:rsid w:val="0045777E"/>
    <w:rsid w:val="00460744"/>
    <w:rsid w:val="00460926"/>
    <w:rsid w:val="004610FD"/>
    <w:rsid w:val="0046235F"/>
    <w:rsid w:val="00462B97"/>
    <w:rsid w:val="00467574"/>
    <w:rsid w:val="00470323"/>
    <w:rsid w:val="0047077D"/>
    <w:rsid w:val="00471192"/>
    <w:rsid w:val="00471FF4"/>
    <w:rsid w:val="00473EA7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5C0C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586B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6F2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6AE1"/>
    <w:rsid w:val="005A70F1"/>
    <w:rsid w:val="005B0966"/>
    <w:rsid w:val="005B1299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0D63"/>
    <w:rsid w:val="005E0FB5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46F1"/>
    <w:rsid w:val="00606232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891"/>
    <w:rsid w:val="00666D31"/>
    <w:rsid w:val="00667A00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F6F"/>
    <w:rsid w:val="006846EB"/>
    <w:rsid w:val="00685316"/>
    <w:rsid w:val="00685B8C"/>
    <w:rsid w:val="00686A14"/>
    <w:rsid w:val="006910DA"/>
    <w:rsid w:val="00691F54"/>
    <w:rsid w:val="00692DA9"/>
    <w:rsid w:val="0069398D"/>
    <w:rsid w:val="00693AC5"/>
    <w:rsid w:val="00694899"/>
    <w:rsid w:val="0069495C"/>
    <w:rsid w:val="00697D96"/>
    <w:rsid w:val="006A7F4E"/>
    <w:rsid w:val="006B1B49"/>
    <w:rsid w:val="006B255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B3B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17CF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1FDC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4E0"/>
    <w:rsid w:val="00811DBA"/>
    <w:rsid w:val="00815245"/>
    <w:rsid w:val="008168DF"/>
    <w:rsid w:val="00816AA0"/>
    <w:rsid w:val="0082073E"/>
    <w:rsid w:val="008214C5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5FF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126"/>
    <w:rsid w:val="008674C8"/>
    <w:rsid w:val="008674F0"/>
    <w:rsid w:val="00867D21"/>
    <w:rsid w:val="00867EEE"/>
    <w:rsid w:val="008702B3"/>
    <w:rsid w:val="008708F2"/>
    <w:rsid w:val="00870901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8779A"/>
    <w:rsid w:val="00887B6E"/>
    <w:rsid w:val="0089285D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0761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37C73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5A21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2BD8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16E5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11454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600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2D0A"/>
    <w:rsid w:val="00AA3E8F"/>
    <w:rsid w:val="00AA7F74"/>
    <w:rsid w:val="00AB1960"/>
    <w:rsid w:val="00AB1D74"/>
    <w:rsid w:val="00AB2144"/>
    <w:rsid w:val="00AB24FA"/>
    <w:rsid w:val="00AB28DD"/>
    <w:rsid w:val="00AB3B5A"/>
    <w:rsid w:val="00AB4087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BF5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BD3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02"/>
    <w:rsid w:val="00B94CE6"/>
    <w:rsid w:val="00B95B28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15BE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97912"/>
    <w:rsid w:val="00CA5E7D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0FCE"/>
    <w:rsid w:val="00D230E7"/>
    <w:rsid w:val="00D238F5"/>
    <w:rsid w:val="00D24DB4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94A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973EF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71D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380"/>
    <w:rsid w:val="00E4794F"/>
    <w:rsid w:val="00E500D9"/>
    <w:rsid w:val="00E5056A"/>
    <w:rsid w:val="00E51EDF"/>
    <w:rsid w:val="00E52BB5"/>
    <w:rsid w:val="00E54A31"/>
    <w:rsid w:val="00E54E1A"/>
    <w:rsid w:val="00E563A0"/>
    <w:rsid w:val="00E603D4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2450"/>
    <w:rsid w:val="00E865E7"/>
    <w:rsid w:val="00E9183E"/>
    <w:rsid w:val="00E91FE1"/>
    <w:rsid w:val="00E92D3B"/>
    <w:rsid w:val="00E95B7C"/>
    <w:rsid w:val="00E96796"/>
    <w:rsid w:val="00E96BD2"/>
    <w:rsid w:val="00E96F69"/>
    <w:rsid w:val="00E97F87"/>
    <w:rsid w:val="00EA40F8"/>
    <w:rsid w:val="00EA445A"/>
    <w:rsid w:val="00EA5E95"/>
    <w:rsid w:val="00EA6879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3B15"/>
    <w:rsid w:val="00ED4954"/>
    <w:rsid w:val="00ED50D4"/>
    <w:rsid w:val="00ED5A43"/>
    <w:rsid w:val="00EE0943"/>
    <w:rsid w:val="00EE266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4CA"/>
    <w:rsid w:val="00F03A99"/>
    <w:rsid w:val="00F04592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2F0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40B6"/>
    <w:rsid w:val="00F746E5"/>
    <w:rsid w:val="00F748F4"/>
    <w:rsid w:val="00F74F5D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2D5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1416"/>
    <w:rsid w:val="00FC249C"/>
    <w:rsid w:val="00FC2851"/>
    <w:rsid w:val="00FC4DE1"/>
    <w:rsid w:val="00FC7464"/>
    <w:rsid w:val="00FC7D0A"/>
    <w:rsid w:val="00FD07C6"/>
    <w:rsid w:val="00FD384D"/>
    <w:rsid w:val="00FD4AB3"/>
    <w:rsid w:val="00FD6821"/>
    <w:rsid w:val="00FD6B54"/>
    <w:rsid w:val="00FE0942"/>
    <w:rsid w:val="00FE0CA1"/>
    <w:rsid w:val="00FE1C46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5914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78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05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8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3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08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7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21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17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33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3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67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3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8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3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976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yunjing</cp:lastModifiedBy>
  <cp:revision>327</cp:revision>
  <cp:lastPrinted>1900-12-31T16:00:00Z</cp:lastPrinted>
  <dcterms:created xsi:type="dcterms:W3CDTF">2025-06-26T12:36:00Z</dcterms:created>
  <dcterms:modified xsi:type="dcterms:W3CDTF">2025-08-15T09:45:00Z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